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91" w:rsidRDefault="00E80246" w:rsidP="00642C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642C91">
        <w:rPr>
          <w:b/>
          <w:bCs/>
          <w:sz w:val="32"/>
          <w:szCs w:val="32"/>
        </w:rPr>
        <w:t>«Сопровождение и поддержка детей с ОВЗ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системе дополнительного образования»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>
        <w:rPr>
          <w:i/>
          <w:iCs/>
          <w:sz w:val="32"/>
          <w:szCs w:val="32"/>
        </w:rPr>
        <w:t>Ребенок с дефектом не есть непременно дефективный ребенок.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>
        <w:rPr>
          <w:i/>
          <w:iCs/>
          <w:sz w:val="32"/>
          <w:szCs w:val="32"/>
        </w:rPr>
        <w:t>Л.С. Выготский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формирование представлений об особенностях развития, воспитания и обучения детей с ОВЗ и детей - инвалидов в системе дополнительного образования.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 сформировать понятия ребенок с ОВЗ,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объяснить  отличия и сходства между понятиями интегрированное образование и инклюзивное образование;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предложить некоторые рекомендации по сопровождению и поддержке детей с ОВЗ.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С 1946-го появился в педагогике термин дефективные дети - это дети, у которых наблюдались нарушения психического, физического развития. Со временем педагоги поняли, что это звучит не красиво, обидно для родителей таких детей. И с 96-го года появился термин дети с ограниченными возможностями здоровья.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проблеме воспитания детей с особыми образовательными возможностями обращались многие педагоги – психологи, исследовали сущность социальной адаптации и интеграции. Так же были разработаны программы обучения и воспитания детей с особыми образовательными возможностями. 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К детям с ОВЗ относятся дети: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нарушением слуха. Не слышащие или глухие и слабослышащие дети, позднооглохшие.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 обучающихся  может выявить педагог.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 нарушениями зрения. Незрячие, слабовидящие, а также дети с косоглазием. Может выявить педагог.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Дети с тяжелым нарушением речи. К ним относится заикание, афазия - т. е. происходит распад речи (ребенок начал говорить, а через два года перестал) или дети «молчуны». Таких детей выявляет логопед, детей с тяжелым нарушением речи.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 с нарушением опорно-двигательного аппарата. Это расстройства двигательных функций - параличи, парезы, атаксии (нарушение координации), апраксии (невозможность совершения сложных движений). Дети с  ДЦП, но это не обязательно будут дети-инвалиды.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 задержкой психического развития (ЗПР) – на основе наблюдений педагог может выявить такого ребенка, если он не справляется с программой, а со стороны медиков идет полный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ребенком с рождения. Диагноз ставит невропатолог.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Дети с нарушениями интеллекта. Умственно отсталые дети. Выявляет их психолог, невролог, диагноз ставит психиатр.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Дети с нарушением эмоционально-волевой сферы. Таких детей выявляет психолог и невропатолог.</w:t>
      </w:r>
    </w:p>
    <w:p w:rsidR="00642C91" w:rsidRDefault="00642C91" w:rsidP="00642C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Дети с множественными нарушениями (сочетание 2-х или 3-х нарушений).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Можно выделить следующие основные группы заболеваний детей с особыми образовательными возможностями: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1.Нервно-психические заболевания.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Наиболее распространенные заболевания этой группы детские церебральные параличи, опухоли нервной системы, эпилепсия, шизофрения и другие эндогенные психозы, умственная отсталость (олигофрения или слабоумие различного генеза), синдром Дауна, аутизм.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Умственно отсталые дети, которых называют также детьми со сниженным интеллектом, с трудностями в обучении, с особыми нуждами - одна из наиболее многочисленных категорий детей, отклоняющихся в развитии от нормы. Такие дети составляют около 2,5% от общей детской популяции. Поражение мозговых систем, лежащее в основе недоразвития психики, возникает у этой категории детей на ранних этапах развития - во внутриутробном периоде, при рождении или в течение первых полутора лет жизни, то есть до становления речи. Чем в более ранние сроки у ребёнка возникло заболевание, тем тяжелее оказываются его последствия, ведь в таком </w:t>
      </w:r>
      <w:hyperlink r:id="rId7" w:history="1">
        <w:r>
          <w:rPr>
            <w:rStyle w:val="a3"/>
            <w:color w:val="auto"/>
            <w:sz w:val="32"/>
            <w:szCs w:val="32"/>
            <w:u w:val="none"/>
          </w:rPr>
          <w:t>случае</w:t>
        </w:r>
      </w:hyperlink>
      <w:r>
        <w:rPr>
          <w:sz w:val="32"/>
          <w:szCs w:val="32"/>
        </w:rPr>
        <w:t> срок нормального развития головного мозга ребёнка оказывается минимальным.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2. Заболевания внутренних органов.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эту группу заболеваний входят различные патологические состояния и пороки развития органов дыхания, в том числе и хронический туберкулез легких, почек и органов мочевыделения. Заболевания желудочно-кишечного тракта, печени и желчевыводящих путей, циррозы печени, агрессивный хронический гепатит, непрерывно-рецидивирующий язвенный процесс. Заболевания сердечно - сосудистой системы, в том числе пороки сердца и крупных сосудов, лейкозы.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3. Поражение и заболевания глаз,</w:t>
      </w:r>
      <w:r>
        <w:rPr>
          <w:sz w:val="32"/>
          <w:szCs w:val="32"/>
        </w:rPr>
        <w:t xml:space="preserve"> сопровождающиеся стойким снижением остроты зрения.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Психическое развитие детей с дефектами зрения в значительной степени зависит от времени возникновения патологии и от времени начала специальной коррекционной работы, а эти  дефекты могут быть компенсированы за счет раннего и широкого использования функций сохранных анализаторов. Нужно постепенно включать ребенка в круг здоровых сверстников. В работе с данной категорией детей рекомендуется так же использовать их особую чувствительность к музыке.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Онкологические заболевания.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ним относятся злокачественные опухоли 2 и 3 стадии опухолевого процесса после комбинированного или комплексного лечения, включающего радикальную операцию; неподдающиеся лечению злокачественные новообразования глаза, печени и других органов. У такого ребенка отмечается отгороженность и замкнутость (25%) , а так же раздражительность, агрессия и другие проявления невротического характера (56%). У таких детей практически нет друзей, кроме таких же больных ребят, как и они. Таким образом, они как бы отгорожены от внешнего мира, что вызывает задержку в развитии социальных навыков, социальную </w:t>
      </w:r>
      <w:proofErr w:type="spellStart"/>
      <w:r>
        <w:rPr>
          <w:sz w:val="32"/>
          <w:szCs w:val="32"/>
        </w:rPr>
        <w:t>дезадаптацию</w:t>
      </w:r>
      <w:proofErr w:type="spellEnd"/>
      <w:r>
        <w:rPr>
          <w:sz w:val="32"/>
          <w:szCs w:val="32"/>
        </w:rPr>
        <w:t>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Поражения и заболевания органа </w:t>
      </w:r>
      <w:hyperlink r:id="rId8" w:history="1">
        <w:r>
          <w:rPr>
            <w:rStyle w:val="a3"/>
            <w:b/>
            <w:color w:val="auto"/>
            <w:sz w:val="32"/>
            <w:szCs w:val="32"/>
            <w:u w:val="none"/>
          </w:rPr>
          <w:t>слуха;</w:t>
        </w:r>
      </w:hyperlink>
    </w:p>
    <w:p w:rsidR="00642C91" w:rsidRDefault="00E80246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hyperlink r:id="rId9" w:history="1">
        <w:r w:rsidR="00642C91">
          <w:rPr>
            <w:rStyle w:val="a3"/>
            <w:color w:val="auto"/>
            <w:sz w:val="32"/>
            <w:szCs w:val="32"/>
            <w:u w:val="none"/>
          </w:rPr>
          <w:t>По</w:t>
        </w:r>
      </w:hyperlink>
      <w:r w:rsidR="00642C91">
        <w:rPr>
          <w:sz w:val="32"/>
          <w:szCs w:val="32"/>
        </w:rPr>
        <w:t> степени снижения </w:t>
      </w:r>
      <w:hyperlink r:id="rId10" w:history="1">
        <w:r w:rsidR="00642C91">
          <w:rPr>
            <w:rStyle w:val="a3"/>
            <w:color w:val="auto"/>
            <w:sz w:val="32"/>
            <w:szCs w:val="32"/>
            <w:u w:val="none"/>
          </w:rPr>
          <w:t>слуха</w:t>
        </w:r>
      </w:hyperlink>
      <w:r w:rsidR="00642C91">
        <w:rPr>
          <w:sz w:val="32"/>
          <w:szCs w:val="32"/>
        </w:rPr>
        <w:t xml:space="preserve"> различают глухих и слабослышащих. Среди глухих можно выделить так же две группы в зависимости от наличия или отсутствия у них речи. Число детей с этим </w:t>
      </w:r>
      <w:r w:rsidR="00642C91">
        <w:rPr>
          <w:sz w:val="32"/>
          <w:szCs w:val="32"/>
        </w:rPr>
        <w:lastRenderedPageBreak/>
        <w:t>заболеванием относительно невелико, они составляют около 2% всех детей-инвалидов.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Особенности поведения ребенка с нарушенным </w:t>
      </w:r>
      <w:hyperlink r:id="rId11" w:history="1">
        <w:r>
          <w:rPr>
            <w:rStyle w:val="a3"/>
            <w:color w:val="auto"/>
            <w:sz w:val="32"/>
            <w:szCs w:val="32"/>
          </w:rPr>
          <w:t>слухом</w:t>
        </w:r>
      </w:hyperlink>
      <w:r>
        <w:rPr>
          <w:sz w:val="32"/>
          <w:szCs w:val="32"/>
        </w:rPr>
        <w:t xml:space="preserve"> разнообразны. 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Обычно они зависят от причин нарушения. Например, у детей с ранним ограниченным повреждением мозга дефект </w:t>
      </w:r>
      <w:hyperlink r:id="rId12" w:history="1">
        <w:r>
          <w:rPr>
            <w:rStyle w:val="a3"/>
            <w:color w:val="auto"/>
            <w:sz w:val="32"/>
            <w:szCs w:val="32"/>
            <w:u w:val="none"/>
          </w:rPr>
          <w:t>слуха</w:t>
        </w:r>
      </w:hyperlink>
      <w:r>
        <w:rPr>
          <w:sz w:val="32"/>
          <w:szCs w:val="32"/>
        </w:rPr>
        <w:t xml:space="preserve"> сочетается с повышенной психической истощаемостью и раздражительностью. У </w:t>
      </w:r>
      <w:proofErr w:type="gramStart"/>
      <w:r>
        <w:rPr>
          <w:sz w:val="32"/>
          <w:szCs w:val="32"/>
        </w:rPr>
        <w:t>оглохших</w:t>
      </w:r>
      <w:proofErr w:type="gramEnd"/>
      <w:r>
        <w:rPr>
          <w:sz w:val="32"/>
          <w:szCs w:val="32"/>
        </w:rPr>
        <w:t>, наоборот, наблюдается импульсивность, двигательная расторможенность, иногда даже агрессивность.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Хирургические вмешательства и анатомические дефекты и деформации.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Эндокринные заболевания.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proofErr w:type="spellStart"/>
      <w:r>
        <w:rPr>
          <w:b/>
          <w:sz w:val="32"/>
          <w:szCs w:val="32"/>
        </w:rPr>
        <w:t>Дизонтогении</w:t>
      </w:r>
      <w:proofErr w:type="spellEnd"/>
      <w:r>
        <w:rPr>
          <w:b/>
          <w:sz w:val="32"/>
          <w:szCs w:val="32"/>
        </w:rPr>
        <w:t xml:space="preserve"> - аномалии развития:</w:t>
      </w:r>
      <w:r>
        <w:rPr>
          <w:sz w:val="32"/>
          <w:szCs w:val="32"/>
        </w:rPr>
        <w:t xml:space="preserve"> дефекты черепа, мозговая грыжа, </w:t>
      </w:r>
      <w:proofErr w:type="spellStart"/>
      <w:r>
        <w:rPr>
          <w:sz w:val="32"/>
          <w:szCs w:val="32"/>
        </w:rPr>
        <w:t>аэнцефалия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циклопия</w:t>
      </w:r>
      <w:proofErr w:type="spellEnd"/>
      <w:r>
        <w:rPr>
          <w:sz w:val="32"/>
          <w:szCs w:val="32"/>
        </w:rPr>
        <w:t xml:space="preserve">; хромосомные нарушения. Болезнь Дауна (умственная отсталость, пороки развития), синдром </w:t>
      </w:r>
      <w:proofErr w:type="spellStart"/>
      <w:r>
        <w:rPr>
          <w:sz w:val="32"/>
          <w:szCs w:val="32"/>
        </w:rPr>
        <w:t>Клайнфельтера</w:t>
      </w:r>
      <w:proofErr w:type="spellEnd"/>
      <w:r>
        <w:rPr>
          <w:sz w:val="32"/>
          <w:szCs w:val="32"/>
        </w:rPr>
        <w:t xml:space="preserve"> (умственная отсталость, психическая вялость, нарушения полового развития у лиц мужского пола), синдром </w:t>
      </w:r>
      <w:proofErr w:type="spellStart"/>
      <w:r>
        <w:rPr>
          <w:sz w:val="32"/>
          <w:szCs w:val="32"/>
        </w:rPr>
        <w:t>Шершевского</w:t>
      </w:r>
      <w:proofErr w:type="spellEnd"/>
      <w:r>
        <w:rPr>
          <w:sz w:val="32"/>
          <w:szCs w:val="32"/>
        </w:rPr>
        <w:t xml:space="preserve">-Тернера (аномалии соматического развития, низкорослость), синдром </w:t>
      </w:r>
      <w:proofErr w:type="spellStart"/>
      <w:r>
        <w:rPr>
          <w:sz w:val="32"/>
          <w:szCs w:val="32"/>
        </w:rPr>
        <w:t>Штурге</w:t>
      </w:r>
      <w:proofErr w:type="spellEnd"/>
      <w:r>
        <w:rPr>
          <w:sz w:val="32"/>
          <w:szCs w:val="32"/>
        </w:rPr>
        <w:t>-Вебера-</w:t>
      </w:r>
      <w:proofErr w:type="spellStart"/>
      <w:r>
        <w:rPr>
          <w:sz w:val="32"/>
          <w:szCs w:val="32"/>
        </w:rPr>
        <w:t>Краббе</w:t>
      </w:r>
      <w:proofErr w:type="spellEnd"/>
      <w:r>
        <w:rPr>
          <w:sz w:val="32"/>
          <w:szCs w:val="32"/>
        </w:rPr>
        <w:t xml:space="preserve"> (психическая отсталость, эпилептические припадки); генетические расстройства: </w:t>
      </w:r>
      <w:proofErr w:type="spellStart"/>
      <w:r>
        <w:rPr>
          <w:sz w:val="32"/>
          <w:szCs w:val="32"/>
        </w:rPr>
        <w:t>фенилкетонурия</w:t>
      </w:r>
      <w:proofErr w:type="spellEnd"/>
      <w:r>
        <w:rPr>
          <w:sz w:val="32"/>
          <w:szCs w:val="32"/>
        </w:rPr>
        <w:t xml:space="preserve"> (психические расстройства, интоксикации, судороги); прогрессирующие мышечные дистрофии: миопатии, </w:t>
      </w:r>
      <w:proofErr w:type="spellStart"/>
      <w:r>
        <w:rPr>
          <w:sz w:val="32"/>
          <w:szCs w:val="32"/>
        </w:rPr>
        <w:t>миатонии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атаксии</w:t>
      </w:r>
      <w:proofErr w:type="gramStart"/>
      <w:r>
        <w:rPr>
          <w:sz w:val="32"/>
          <w:szCs w:val="32"/>
        </w:rPr>
        <w:t>;г</w:t>
      </w:r>
      <w:proofErr w:type="gramEnd"/>
      <w:r>
        <w:rPr>
          <w:sz w:val="32"/>
          <w:szCs w:val="32"/>
        </w:rPr>
        <w:t>англиозидозы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амавротическаяидиотияТея</w:t>
      </w:r>
      <w:proofErr w:type="spellEnd"/>
      <w:r>
        <w:rPr>
          <w:sz w:val="32"/>
          <w:szCs w:val="32"/>
        </w:rPr>
        <w:t>-Сакса (сочетание слабоумия и слепоты); опухоли мозга.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9.Инфекционные заболевания нервной системы</w:t>
      </w:r>
      <w:r>
        <w:rPr>
          <w:sz w:val="32"/>
          <w:szCs w:val="32"/>
        </w:rPr>
        <w:t xml:space="preserve">. 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Менингит, хорея, полиомиелит, невриты лицевого нерва или тройничного нерва, седалищного нерва, плечевого сплетения, полиневриты, туберкулез нервной системы.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t>10. Травматические и сосудистые поражения нервной системы М</w:t>
      </w:r>
      <w:r>
        <w:rPr>
          <w:sz w:val="32"/>
          <w:szCs w:val="32"/>
        </w:rPr>
        <w:t>инимальная мозговая дисфункция, детский церебральный паралич, ночное недержание мочи, сосудистые расстройства головного мозга.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Эпилепсия (судорожные приступы с расстройствами сознания и своеобразными нарушениями психической деятельности);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Неврозы - неврастения, истерия. Невроз навязчивых состояний, астения (в том числе и церебральная).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Заболевания желез внутренней секреции - карликовость или гигантизм, преждевременное половое созревание.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Вышеописанные заболевания приводят к детской инвалидности, это травмирует и их психику. Следовательно, им нужна не только медицинская, но и психологическая помощь. Для родителей таких детей данное обстоятельство также является травмирующим психику фактором. Им тоже необходима психологическая реабилитация, а также коррекция </w:t>
      </w:r>
      <w:proofErr w:type="spellStart"/>
      <w:r>
        <w:rPr>
          <w:sz w:val="32"/>
          <w:szCs w:val="32"/>
        </w:rPr>
        <w:t>родительско</w:t>
      </w:r>
      <w:proofErr w:type="spellEnd"/>
      <w:r>
        <w:rPr>
          <w:sz w:val="32"/>
          <w:szCs w:val="32"/>
        </w:rPr>
        <w:t>-детских отношений, так как обеим сторонам трудно адаптироваться к новой ситуации.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Среди эмоциональных состояний, испытываемых ребёнком с ограниченными возможностями здоровья, следует выделить: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страдание от острого дефицита общения, прежде всего с близкими и  сверстниками;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сложность принятия изменяющегося под воздействием заболевания или калечащего тело лечения образа «физического Я» (ребенок полнеет, лысеет, быстро растет), следствием чего может быть отказ от приёма лекарств;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переживание ощущения собственной социальной заброшенности, незащищенности, общественного пренебрежения.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дети зачастую имеют парадоксальный характер. Это страхи, которые отражают актуальное состояние ребенка и лишь возможное в будущем его состояние: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o страх предстоящей операции,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o страх возможного рецидива болезни,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o страх одиночества, но ребёнок может одновременно опасаться и предстоящих встреч со значимыми для него людьми,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o страх смерти.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Подростки и юноши, имевшие до болезни сложившиеся профессиональные устремления, имеют следующие эмоциональные состояния и психологические особенности: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страдание от своей будущей профессиональной непригодности;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 страх отставания в учёбе;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ощущение острого дефицита знаний, умений и навыков;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подростки фиксируются на представлении о бессмысленности предстоящей жизни, понимая свои ограниченные физические, да и юридические возможности, связанные со статусом инвалида;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суицидальные мысли, намерения, попытки.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К детям с ОВЗ не относятся дети, </w:t>
      </w:r>
      <w:r>
        <w:rPr>
          <w:b/>
          <w:sz w:val="32"/>
          <w:szCs w:val="32"/>
        </w:rPr>
        <w:t>которые плохо усваивают программу и не имеют отклонений в здоровье. Это может быть причиной: ребенок часто болеет, находится на домашнем режиме, либо педагогически запущен.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Существуют причины появления детей с ОВЗ.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Эндогенные (или внутренние) причины делятся на три группы: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Перинатальные (до рождения ребенка): это может быть болезнь матери, нервные срывы, травмы, наследственность.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Натальные (момент родов): это могут быть тяжелые роды, слишком быстрые роды, вмешательство медиков.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Постнатальные (после рождения): например, ребенок стукнулся, упал, получил неправильное решение.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Экзогенные (или внешние) причины: причины социально биологического характера - это экология, </w:t>
      </w:r>
      <w:proofErr w:type="spellStart"/>
      <w:r>
        <w:rPr>
          <w:b/>
          <w:sz w:val="32"/>
          <w:szCs w:val="32"/>
        </w:rPr>
        <w:t>табакокурение</w:t>
      </w:r>
      <w:proofErr w:type="spellEnd"/>
      <w:r>
        <w:rPr>
          <w:b/>
          <w:sz w:val="32"/>
          <w:szCs w:val="32"/>
        </w:rPr>
        <w:t xml:space="preserve">, наркомания, алкоголизм, </w:t>
      </w:r>
      <w:proofErr w:type="spellStart"/>
      <w:r>
        <w:rPr>
          <w:b/>
          <w:sz w:val="32"/>
          <w:szCs w:val="32"/>
        </w:rPr>
        <w:t>спид</w:t>
      </w:r>
      <w:proofErr w:type="spellEnd"/>
      <w:r>
        <w:rPr>
          <w:b/>
          <w:sz w:val="32"/>
          <w:szCs w:val="32"/>
        </w:rPr>
        <w:t>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Психолого-педагогическая характеристика детей с ОВЗ.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1. 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мире, затруднение при узнавании контурных, схематичных изображений предметов.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2. Недостаточно сформированы пространственные представления, дети с ОВЗ часто не могут осуществлять полноценный анализ формы, 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Внимание неустойчивое, рассеянное, дети с трудом переключаются с одной деятельности на другую. Недостатки </w:t>
      </w:r>
      <w:r>
        <w:rPr>
          <w:sz w:val="32"/>
          <w:szCs w:val="32"/>
        </w:rPr>
        <w:lastRenderedPageBreak/>
        <w:t>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Память - заметное преобладание наглядной памяти </w:t>
      </w:r>
      <w:proofErr w:type="gramStart"/>
      <w:r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 xml:space="preserve"> словесной.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5. Снижена познавательная активность.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6. Мышление - выраженное отставание в развитии наглядно-действенного и наглядно-образного мышления.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Снижена потребность в общении как со сверстниками, так и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8. Игровая деятельность не сформирована. Сюжеты игры обычны, способы общения и сами игровые роли бедны.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9. Речь - все компоненты языковой системы не сформированы.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10. Наблюдается низкая работоспособность в результате повышенной истощаемости.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Вследствие этого у детей проявляется </w:t>
      </w:r>
      <w:proofErr w:type="gramStart"/>
      <w:r>
        <w:rPr>
          <w:sz w:val="32"/>
          <w:szCs w:val="32"/>
        </w:rPr>
        <w:t>недостаточная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сформированность</w:t>
      </w:r>
      <w:proofErr w:type="spellEnd"/>
      <w:r>
        <w:rPr>
          <w:sz w:val="32"/>
          <w:szCs w:val="32"/>
        </w:rPr>
        <w:t xml:space="preserve">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 работать в определенном темпе).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Чем общество и мы в частности можем помочь таким детям? Существует два понятия, которые определяют способы взаимодействия с детьми с ОВЗ - интеграция и инклюзия.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  <w:shd w:val="clear" w:color="auto" w:fill="FFFFFF"/>
        </w:rPr>
        <w:t>Интегра́ция</w:t>
      </w:r>
      <w:proofErr w:type="spellEnd"/>
      <w:proofErr w:type="gramEnd"/>
      <w:r>
        <w:rPr>
          <w:b/>
          <w:sz w:val="32"/>
          <w:szCs w:val="32"/>
          <w:shd w:val="clear" w:color="auto" w:fill="FFFFFF"/>
        </w:rPr>
        <w:t> (от </w:t>
      </w:r>
      <w:hyperlink r:id="rId13" w:history="1">
        <w:r>
          <w:rPr>
            <w:rStyle w:val="a3"/>
            <w:b/>
            <w:color w:val="auto"/>
            <w:sz w:val="32"/>
            <w:szCs w:val="32"/>
          </w:rPr>
          <w:t>лат.</w:t>
        </w:r>
      </w:hyperlink>
      <w:r>
        <w:rPr>
          <w:b/>
          <w:sz w:val="32"/>
          <w:szCs w:val="32"/>
          <w:shd w:val="clear" w:color="auto" w:fill="FFFFFF"/>
        </w:rPr>
        <w:t> </w:t>
      </w:r>
      <w:proofErr w:type="spellStart"/>
      <w:r>
        <w:rPr>
          <w:b/>
          <w:i/>
          <w:iCs/>
          <w:sz w:val="32"/>
          <w:szCs w:val="32"/>
          <w:shd w:val="clear" w:color="auto" w:fill="FFFFFF"/>
        </w:rPr>
        <w:t>integratio</w:t>
      </w:r>
      <w:proofErr w:type="spellEnd"/>
      <w:r>
        <w:rPr>
          <w:b/>
          <w:sz w:val="32"/>
          <w:szCs w:val="32"/>
          <w:shd w:val="clear" w:color="auto" w:fill="FFFFFF"/>
        </w:rPr>
        <w:t> - «соединение») - процесс объединения частей в целое.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1. Сотрудничество специально подготовленных врачей и педагогов. 2. Индивидуализация обучения. Мы не навязываем детям знаний, не навязываем и работ. Мы основываемся на проявившемся у ребенка интересе, расширяем, углубляем этот интерес и от него ведем ребенка дальше к смежным областям знаний.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Межпредметные</w:t>
      </w:r>
      <w:proofErr w:type="spellEnd"/>
      <w:r>
        <w:rPr>
          <w:sz w:val="32"/>
          <w:szCs w:val="32"/>
        </w:rPr>
        <w:t xml:space="preserve"> связи и связь обучения с жизнью. Связь учебных предметов с окружающей жизнью обеспечивает отыскивание, осмысление и объяснение параллелей, сравнений и противопоставлений.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4. Опора на наглядность и ручные работы.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Инклюзия (от </w:t>
      </w:r>
      <w:proofErr w:type="spellStart"/>
      <w:r>
        <w:rPr>
          <w:b/>
          <w:sz w:val="32"/>
          <w:szCs w:val="32"/>
        </w:rPr>
        <w:t>inclusion</w:t>
      </w:r>
      <w:proofErr w:type="spellEnd"/>
      <w:r>
        <w:rPr>
          <w:b/>
          <w:sz w:val="32"/>
          <w:szCs w:val="32"/>
        </w:rPr>
        <w:t xml:space="preserve"> - включение) - процесс увеличения степени участия всех граждан в социуме, и в первую очередь, имеющих трудности в физическом развитии.</w:t>
      </w:r>
      <w:r>
        <w:rPr>
          <w:sz w:val="32"/>
          <w:szCs w:val="32"/>
        </w:rPr>
        <w:t xml:space="preserve"> Он предполагает разработку и применение таких конкретных решений, которые смогут позволить каждому человеку равноправно участвовать в академической и общественной жизни. Термин инклюзия имеет отличия от термина интеграция. При инклюзии все заинтересованные стороны должны принимать активное участие для получения желаемого результата. </w:t>
      </w:r>
      <w:r>
        <w:rPr>
          <w:b/>
          <w:sz w:val="32"/>
          <w:szCs w:val="32"/>
        </w:rPr>
        <w:t>Инклюзия - это процесс реального включения инвалидов и детей с ОВЗ в активную общественную жизнь, в группы детей с нормальным развитием, который в одинаковой степени необходим для всех членов общества.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Инклюзия</w:t>
      </w:r>
    </w:p>
    <w:p w:rsidR="00642C91" w:rsidRDefault="00642C91" w:rsidP="00642C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 направлено на проблемы «особых детей»</w:t>
      </w:r>
    </w:p>
    <w:p w:rsidR="00642C91" w:rsidRDefault="00642C91" w:rsidP="00642C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Необходимое требование - изменение субъекта (ребенка с проблемами)</w:t>
      </w:r>
    </w:p>
    <w:p w:rsidR="00642C91" w:rsidRDefault="00642C91" w:rsidP="00642C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Преимущество от этого процесса получают только дети с особыми потребностями</w:t>
      </w:r>
    </w:p>
    <w:p w:rsidR="00642C91" w:rsidRDefault="00642C91" w:rsidP="00642C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Профессиональная, специальная экспертиза и формальная поддержка</w:t>
      </w:r>
    </w:p>
    <w:p w:rsidR="00642C91" w:rsidRDefault="00642C91" w:rsidP="00642C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Возможно использование специальных методов обучения и терапия</w:t>
      </w:r>
    </w:p>
    <w:p w:rsidR="00642C91" w:rsidRDefault="00642C91" w:rsidP="00642C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Ассимиляция</w:t>
      </w:r>
    </w:p>
    <w:p w:rsidR="00642C91" w:rsidRDefault="00642C91" w:rsidP="00642C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 направлено на всех детей детского коллектива</w:t>
      </w:r>
    </w:p>
    <w:p w:rsidR="00642C91" w:rsidRDefault="00642C91" w:rsidP="00642C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Преимущество получают все дети</w:t>
      </w:r>
    </w:p>
    <w:p w:rsidR="00642C91" w:rsidRDefault="00642C91" w:rsidP="00642C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Неформальная поддержка и экспертиза педагога</w:t>
      </w:r>
    </w:p>
    <w:p w:rsidR="00642C91" w:rsidRDefault="00642C91" w:rsidP="00642C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Качественное обучение и воспитание всех детей коллектива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Существует комплексный подход к детям с ОВЗ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Психолого-медико-педагогическая диагностика детей с ОВЗ (со стороны специалисток выявление детей через наблюдения)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Коррекционно-развивающая работа с детьми ОВЗ (составление индивидуально образовательных маршрутов) 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Охрана и укрепление здоровья детей.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Задачи коррекционно-развивающего обучения детей с ОВЗ.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1. Развитие до необходимого уровня психофизиологических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 Для решения этой задачи с детьми можно проводить: артикуляционную гимнастику. Это упражнения для губ, языка, дыхания, обязательно должны быть динамические паузы, можно использовать зрительные ориентиры. Проводить дидактические игры «Зачеркни лишнюю букву, цифру или фигуру», «Выполни узор»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игры с песком и природным материалом.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2. 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воспринимать учебный материал осознанно. Для решения этой задачи можно предложить детям: различные тематические альбомы, беседы, наблюдения.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3. Формирование социально-нравственного поведения, обеспечивающего детям успешную адаптацию: можно проводить наблюдения, экскурсии, включать детей в проблемные, бытовые ситуации.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4. Формирование умений и навыков, необходимых для деятельности любого вида: умений ориентироваться в задании, планировать предстоящую работу, выполнять ее в соответствии с наглядным образцом или словесными указаниями, осуществлять самоконтроль и самооценку - упражнения «Запоминай порядок», «Запомни узор».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5. Развитие различных видов мышления: наглядно-образного, словесно-логического. Это дидактические игры «Найди тайник», «Угадай предмет» и другое.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Формирование соответствующих возрасту интеллектуальных умений: операций анализа, сравнения, обобщения, логической классификации, умозаключений. Дидактические игры «Свободная классификация», «Поиск сходных предметов», «Раскрась по образцу» и </w:t>
      </w:r>
      <w:proofErr w:type="gramStart"/>
      <w:r>
        <w:rPr>
          <w:sz w:val="32"/>
          <w:szCs w:val="32"/>
        </w:rPr>
        <w:t>другое</w:t>
      </w:r>
      <w:proofErr w:type="gramEnd"/>
      <w:r>
        <w:rPr>
          <w:sz w:val="32"/>
          <w:szCs w:val="32"/>
        </w:rPr>
        <w:t>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Охрана и укрепление соматического и психоневрологического здоровья ребенка: предупреждения эмоциональных срывов, создание климата психологического комфорта. 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Можно использовать упражнения «Кляксы», игра «Маски», «Рисунок эмоций» и т. д.</w:t>
      </w:r>
      <w:proofErr w:type="gramEnd"/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Системный разносторонний контроль с помощью специалистов (врачи, дефектологи, логопеды, психологи) за развитием ребенка. 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Здесь большую роль играют сами родители.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 должны знать детей с ОВЗ, к ним должен быть индивидуальный подход, контроль, для детей нужна частая смена деятельности, их надо чаще хвалить.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Главная задача педагогов это не высокие достижения в усвоении программы, а адаптировать детей с ОВЗ к социуму, сформировать социально-нравственное поведение.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Основные принципы обучения детей с ОВЗ:</w:t>
      </w:r>
    </w:p>
    <w:p w:rsidR="00642C91" w:rsidRDefault="00E80246" w:rsidP="00642C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32"/>
          <w:szCs w:val="32"/>
        </w:rPr>
      </w:pPr>
      <w:hyperlink r:id="rId14" w:history="1">
        <w:r w:rsidR="00642C91">
          <w:rPr>
            <w:rStyle w:val="a3"/>
            <w:b/>
            <w:color w:val="auto"/>
            <w:sz w:val="32"/>
            <w:szCs w:val="32"/>
            <w:u w:val="none"/>
          </w:rPr>
          <w:t>Мотивация</w:t>
        </w:r>
      </w:hyperlink>
      <w:r w:rsidR="00642C91">
        <w:rPr>
          <w:b/>
          <w:sz w:val="32"/>
          <w:szCs w:val="32"/>
        </w:rPr>
        <w:t> - необходимо вызывать интерес ребенка к окружающему миру и учебному процессу.</w:t>
      </w:r>
    </w:p>
    <w:p w:rsidR="00642C91" w:rsidRDefault="00642C91" w:rsidP="00642C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- важно создать единый процесс сотрудничества и совместной деятельности.</w:t>
      </w:r>
    </w:p>
    <w:p w:rsidR="00642C91" w:rsidRDefault="00642C91" w:rsidP="00642C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Построение взаимодействия, оказание помощи в приспособлении к условиям окружающего мира.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Что такое индивидуальный образовательный маршрут или индивидуальная программа сопровождения?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Это, в первую очередь, план мероприятий, направленных на развитие и социализацию ребенка с ОВЗ. Это скоординированная деятельность всех субъектов образовательного процесса с одной единой целью.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Направления действий по преодолению трудностей освоения воспитанниками с ОВЗ программы.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1. Диагностическое направление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1.1. Изучение документации ПМПК (заключения членов ПМПК, врачей-специалистов, состояние слуха, зрения, НОДА, наличие инвалидности, характеристики, заключения и т.д.).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1.2. Первичное обследование и мониторинг педагога - психолога (при необходимости направление на дополнительное обследование).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1.3. Ознакомительные беседы с родителями (о раннем развитии, проблемах ребенка, планах и «ожиданиях» родителей, выявление детско-</w:t>
      </w:r>
      <w:proofErr w:type="spellStart"/>
      <w:r>
        <w:rPr>
          <w:sz w:val="32"/>
          <w:szCs w:val="32"/>
        </w:rPr>
        <w:t>родителельских</w:t>
      </w:r>
      <w:proofErr w:type="spellEnd"/>
      <w:r>
        <w:rPr>
          <w:sz w:val="32"/>
          <w:szCs w:val="32"/>
        </w:rPr>
        <w:t xml:space="preserve"> и семейных проблем).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1.4. Индивидуальное консультирование родителей о результатах мониторинга (</w:t>
      </w:r>
      <w:proofErr w:type="gramStart"/>
      <w:r>
        <w:rPr>
          <w:sz w:val="32"/>
          <w:szCs w:val="32"/>
        </w:rPr>
        <w:t>первичный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срезовый</w:t>
      </w:r>
      <w:proofErr w:type="spellEnd"/>
      <w:r>
        <w:rPr>
          <w:sz w:val="32"/>
          <w:szCs w:val="32"/>
        </w:rPr>
        <w:t>, итоговый).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1.5. Проведение </w:t>
      </w:r>
      <w:proofErr w:type="spellStart"/>
      <w:r>
        <w:rPr>
          <w:sz w:val="32"/>
          <w:szCs w:val="32"/>
        </w:rPr>
        <w:t>срезового</w:t>
      </w:r>
      <w:proofErr w:type="spellEnd"/>
      <w:r>
        <w:rPr>
          <w:sz w:val="32"/>
          <w:szCs w:val="32"/>
        </w:rPr>
        <w:t xml:space="preserve">, итогового мониторинга после каждого периода обучения, отслеживание «+» или </w:t>
      </w:r>
      <w:proofErr w:type="gramStart"/>
      <w:r>
        <w:rPr>
          <w:sz w:val="32"/>
          <w:szCs w:val="32"/>
        </w:rPr>
        <w:t>«-</w:t>
      </w:r>
      <w:proofErr w:type="gramEnd"/>
      <w:r>
        <w:rPr>
          <w:sz w:val="32"/>
          <w:szCs w:val="32"/>
        </w:rPr>
        <w:t>» динамики, причин, обсуждение результатов с родителями.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2. Коррекционно-развивающее направление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2.1. Обсуждение выявленных специалистами трудностей освоения образовательных областей с педагогом – психологом и родителями.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2.2. Определение программы обучения воспитанника (соответствие возрастной норме, 1,2,3-му этапу обучения, 1,2,3-й год обучения)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2.3. Решение о создании индивидуальной программы, плана сопровождения, определение приоритетных направлений, исходя из выявленных трудностей;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3. Консультационно-просветительское направление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3.1. Комплексная помощь воспитаннику, родителям, педагогам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3.2. Включение родителей в образовательный процесс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Рекомендации по ведению дневника наблюдений за воспитанником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1.На первой странице дневника</w:t>
      </w:r>
      <w:r>
        <w:rPr>
          <w:sz w:val="32"/>
          <w:szCs w:val="32"/>
        </w:rPr>
        <w:t> указывается необходимая </w:t>
      </w:r>
      <w:r>
        <w:rPr>
          <w:b/>
          <w:bCs/>
          <w:sz w:val="32"/>
          <w:szCs w:val="32"/>
        </w:rPr>
        <w:t xml:space="preserve">информация о ребенке: </w:t>
      </w:r>
      <w:r>
        <w:rPr>
          <w:sz w:val="32"/>
          <w:szCs w:val="32"/>
        </w:rPr>
        <w:t>Ф.И.О. ребенка, дата рождения, дата поступления, домашний адрес.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Ф.И.О. родителей (законных представителей), родственников, контактные телефоны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2.Медицинские рекомендации</w:t>
      </w:r>
      <w:r>
        <w:rPr>
          <w:sz w:val="32"/>
          <w:szCs w:val="32"/>
        </w:rPr>
        <w:t> заносятся в дневник комиссией ПМПК и педагогом – психологом, по мере изменений в состоянии ребенка.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3.Рекомендации к оформлению наблюдений: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наблюдения записываются в дневник ежедневно с указанием времени сопровождения ребенка;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фиксируются все изменения в период адаптации ребенка в объединении (при поступлении, после длительных больничных, отпусков);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информация родителей о состоянии ребенка дома и пожелания по сопровождению;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сведения о состояние ребенка в период и после медикаментозного лечения;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особенности общения с детьми и взрослыми при проведении образовательной деятельности, совместных игр;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предпочтения ребенка /любимые предметы, игрушки, игры, упражнения, звуки/;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негативные проявления их причины;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«+» или резко </w:t>
      </w:r>
      <w:proofErr w:type="gramStart"/>
      <w:r>
        <w:rPr>
          <w:sz w:val="32"/>
          <w:szCs w:val="32"/>
        </w:rPr>
        <w:t>«-</w:t>
      </w:r>
      <w:proofErr w:type="gramEnd"/>
      <w:r>
        <w:rPr>
          <w:sz w:val="32"/>
          <w:szCs w:val="32"/>
        </w:rPr>
        <w:t>» динамика в развитии воспитанника;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фиксируется при необходимости и состояние ребенком дома - со слов родителей;</w:t>
      </w:r>
    </w:p>
    <w:p w:rsidR="00642C91" w:rsidRDefault="00642C91" w:rsidP="00642C9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отмечается дата ухода и выхода ребенка с больничного, отпуска, причины отсутствия.</w:t>
      </w:r>
    </w:p>
    <w:tbl>
      <w:tblPr>
        <w:tblpPr w:leftFromText="180" w:rightFromText="180" w:bottomFromText="200" w:vertAnchor="text" w:horzAnchor="page" w:tblpX="2234" w:tblpY="-5730"/>
        <w:tblW w:w="9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0"/>
        <w:gridCol w:w="4725"/>
      </w:tblGrid>
      <w:tr w:rsidR="00642C91" w:rsidTr="00642C91">
        <w:trPr>
          <w:trHeight w:val="14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Возможные риски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Пути выхода</w:t>
            </w:r>
          </w:p>
        </w:tc>
      </w:tr>
      <w:tr w:rsidR="00642C91" w:rsidTr="00642C91">
        <w:trPr>
          <w:trHeight w:val="14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Недостаток необходимых знаний и умений качественного осуществления работы по сопровождению с детьми ограниченными возможностями здоровья.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детально ознакомить участников образовательного процесса с тем, как осуществлять индивидуальный подход к детям ограниченными возможностями здоровья.</w:t>
            </w:r>
          </w:p>
        </w:tc>
      </w:tr>
      <w:tr w:rsidR="00642C91" w:rsidTr="00642C91">
        <w:trPr>
          <w:trHeight w:val="14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Личная обеспокоенность по поводу того, как эта работа повлияет на изменение функций педагога;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работой, затраты времени, ведение документации.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Пересмотреть должностные инструкции участников образовательного процесса.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Обеспечить прозрачность контрольных мероприятий со стороны администрации.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Оптимизировать образовательный процесс; продумать эффективные формы и методы работы с детьми ограниченными возможностями здоровья.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Упорядочить основную и дополнительную документацию по работе с детьми ограниченными возможностями здоровья.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Продумать качественные показатели для оценки труда участников образовательного процесса через стимулирующие выплаты.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Выработать конкретную технологию развития индивидуальности ребенка с ограниченными возможностями здоровья. Разработать пошаговый алгоритм.</w:t>
            </w:r>
          </w:p>
        </w:tc>
      </w:tr>
      <w:tr w:rsidR="00642C91" w:rsidTr="00642C91">
        <w:trPr>
          <w:trHeight w:val="14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Несоответствие материально-технической базы для осуществления более индивидуализированной работы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 детьми (компьютеры для детей; оргтехника: мультимедиа; интерактивная доска) с использованием ИКТ – технологий.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Поиск сре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приобретения данного оборудования за счёт платных дополнительных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образовательных услуг; привлечения спонсоров и благотворительных пожертвований</w:t>
            </w:r>
          </w:p>
        </w:tc>
      </w:tr>
      <w:tr w:rsidR="00642C91" w:rsidTr="00642C91">
        <w:trPr>
          <w:trHeight w:val="14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Отсутствие специализированных программ по работе с детьми с ограниченными возможностями здоровья.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собственных авторских, модифицированных (адаптированных)</w:t>
            </w:r>
          </w:p>
        </w:tc>
      </w:tr>
      <w:tr w:rsidR="00642C91" w:rsidTr="00642C91">
        <w:trPr>
          <w:trHeight w:val="225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Недостаток квалифицированных педагогических кадров, имеющих базовую подготовку в области современных образовательных программ.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Повышение квалификации педагогических работников на платной и бесплатной основе.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методических мероприятий на муниципальном уровне.</w:t>
            </w:r>
          </w:p>
        </w:tc>
      </w:tr>
      <w:tr w:rsidR="00642C91" w:rsidTr="00642C91">
        <w:trPr>
          <w:trHeight w:val="4062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Отсутствие необходимой мотивации для повышения качества работы.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Повысить заинтересованность педагогов в работе с детьми ограниченными возможностями здоровья. Продумать оптимальные и адекватные формы профессионального общения педагогов.</w:t>
            </w:r>
          </w:p>
          <w:p w:rsidR="00642C91" w:rsidRDefault="00642C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Продумать меры поощрения (грамота, стимулирующие выплаты и т. п.)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</w:tr>
    </w:tbl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kern w:val="24"/>
          <w:sz w:val="32"/>
          <w:szCs w:val="32"/>
        </w:rPr>
        <w:lastRenderedPageBreak/>
        <w:t xml:space="preserve">Перспективный план работы по повышению доступности </w:t>
      </w: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kern w:val="24"/>
          <w:sz w:val="32"/>
          <w:szCs w:val="32"/>
        </w:rPr>
        <w:t xml:space="preserve">дополнительного образования  детей </w:t>
      </w:r>
    </w:p>
    <w:p w:rsidR="00642C91" w:rsidRDefault="00642C91" w:rsidP="00642C91">
      <w:pPr>
        <w:jc w:val="center"/>
        <w:rPr>
          <w:rFonts w:ascii="Times New Roman" w:eastAsia="+mj-ea" w:hAnsi="Times New Roman" w:cs="Times New Roman"/>
          <w:b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kern w:val="24"/>
          <w:sz w:val="32"/>
          <w:szCs w:val="32"/>
        </w:rPr>
        <w:t>с ограниченными возможностями здоровья</w:t>
      </w:r>
    </w:p>
    <w:p w:rsidR="00642C91" w:rsidRDefault="00642C91" w:rsidP="00642C91">
      <w:pPr>
        <w:pStyle w:val="a5"/>
        <w:shd w:val="clear" w:color="auto" w:fill="auto"/>
        <w:spacing w:before="0" w:after="176" w:line="322" w:lineRule="exact"/>
        <w:ind w:right="20"/>
        <w:jc w:val="both"/>
        <w:rPr>
          <w:rFonts w:eastAsiaTheme="majorEastAsia"/>
          <w:bCs/>
          <w:iCs/>
          <w:kern w:val="24"/>
          <w:sz w:val="32"/>
          <w:szCs w:val="32"/>
        </w:rPr>
      </w:pPr>
      <w:r>
        <w:rPr>
          <w:b/>
          <w:bCs/>
          <w:sz w:val="32"/>
          <w:szCs w:val="32"/>
        </w:rPr>
        <w:t xml:space="preserve">        Цель: </w:t>
      </w:r>
      <w:r>
        <w:rPr>
          <w:rFonts w:eastAsiaTheme="majorEastAsia"/>
          <w:bCs/>
          <w:iCs/>
          <w:kern w:val="24"/>
          <w:sz w:val="32"/>
          <w:szCs w:val="32"/>
        </w:rPr>
        <w:t xml:space="preserve">повышение доступности реализации дополнительных общеобразовательных программ, удовлетворенности обучающихся с ограниченными возможностями здоровья и их родителей качеством предоставления дополнительных образовательных услуг, </w:t>
      </w:r>
      <w:r>
        <w:rPr>
          <w:sz w:val="32"/>
          <w:szCs w:val="32"/>
        </w:rPr>
        <w:t>обеспечивающих сохранение  психологического и физиологического здоровья,  гармоничного развития, успешной социальной адаптации и самореализации каждого ребенка.</w:t>
      </w:r>
    </w:p>
    <w:p w:rsidR="00642C91" w:rsidRDefault="00642C91" w:rsidP="00642C91">
      <w:pPr>
        <w:pStyle w:val="a5"/>
        <w:shd w:val="clear" w:color="auto" w:fill="auto"/>
        <w:spacing w:before="0" w:after="184" w:line="326" w:lineRule="exact"/>
        <w:ind w:right="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Задачи:</w:t>
      </w:r>
    </w:p>
    <w:p w:rsidR="00642C91" w:rsidRDefault="00642C91" w:rsidP="00642C9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bookmarkStart w:id="1" w:name="bookmark5"/>
      <w:r>
        <w:rPr>
          <w:rFonts w:ascii="Times New Roman" w:hAnsi="Times New Roman" w:cs="Times New Roman"/>
          <w:sz w:val="32"/>
          <w:szCs w:val="32"/>
        </w:rPr>
        <w:t xml:space="preserve">оптимизация процесса системы дополнительного образования по созданию новых условий доступности для развития детей с ОВЗ; </w:t>
      </w:r>
    </w:p>
    <w:p w:rsidR="00642C91" w:rsidRDefault="00642C91" w:rsidP="00642C9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комплекса диагностических процедур и методов, направленных на раннее выявление и поддержку детей с ОВЗ;</w:t>
      </w:r>
    </w:p>
    <w:p w:rsidR="00642C91" w:rsidRDefault="00642C91" w:rsidP="00642C91">
      <w:pPr>
        <w:pStyle w:val="a5"/>
        <w:shd w:val="clear" w:color="auto" w:fill="auto"/>
        <w:spacing w:before="0" w:after="184" w:line="326" w:lineRule="exact"/>
        <w:ind w:left="20" w:right="20"/>
        <w:rPr>
          <w:sz w:val="32"/>
          <w:szCs w:val="32"/>
        </w:rPr>
      </w:pPr>
      <w:r>
        <w:rPr>
          <w:sz w:val="32"/>
          <w:szCs w:val="32"/>
        </w:rPr>
        <w:t>-   содействие развитию личностного роста детей с ОВЗ, оказание         психологической поддержки.</w:t>
      </w:r>
    </w:p>
    <w:p w:rsidR="00642C91" w:rsidRDefault="00642C91" w:rsidP="00642C91">
      <w:pPr>
        <w:pStyle w:val="a5"/>
        <w:shd w:val="clear" w:color="auto" w:fill="auto"/>
        <w:spacing w:before="0" w:after="184" w:line="326" w:lineRule="exact"/>
        <w:ind w:left="20" w:right="20"/>
        <w:rPr>
          <w:sz w:val="32"/>
          <w:szCs w:val="32"/>
        </w:rPr>
      </w:pPr>
      <w:r>
        <w:rPr>
          <w:sz w:val="32"/>
          <w:szCs w:val="32"/>
        </w:rPr>
        <w:t>-    создание системы непрерывного психолого-педагогического сопровождения  детей с ОВЗ,  оказание  психологической поддержки, в преодолении   внутренних барьеров на пути их самореализации;</w:t>
      </w:r>
    </w:p>
    <w:p w:rsidR="00642C91" w:rsidRDefault="00642C91" w:rsidP="00642C9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повышение квалификации, собственной компетентности педагогов по работе  с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ОВЗ, обеспечение мотивационной поддержки работы педагогов с данной категорией обучающихся; </w:t>
      </w:r>
    </w:p>
    <w:p w:rsidR="00642C91" w:rsidRDefault="00642C91" w:rsidP="00642C9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разноуровневых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программ, для детей с различными формами ОВЗ;</w:t>
      </w:r>
    </w:p>
    <w:p w:rsidR="00642C91" w:rsidRDefault="00642C91" w:rsidP="00642C9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удовлетворенности родителей и обучающихся услугами дополнительного образования;</w:t>
      </w:r>
    </w:p>
    <w:p w:rsidR="00642C91" w:rsidRDefault="00642C91" w:rsidP="00642C9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педагогическая поддержка родителей детей с ОВЗ.</w:t>
      </w:r>
    </w:p>
    <w:p w:rsidR="00642C91" w:rsidRDefault="00642C91" w:rsidP="00642C91">
      <w:pPr>
        <w:tabs>
          <w:tab w:val="left" w:pos="360"/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642C91" w:rsidRDefault="00642C91" w:rsidP="00642C91">
      <w:pPr>
        <w:tabs>
          <w:tab w:val="left" w:pos="360"/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642C91" w:rsidRDefault="00642C91" w:rsidP="00642C91">
      <w:pPr>
        <w:tabs>
          <w:tab w:val="left" w:pos="360"/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642C91" w:rsidRDefault="00642C91" w:rsidP="00642C91">
      <w:pPr>
        <w:tabs>
          <w:tab w:val="left" w:pos="360"/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bookmarkEnd w:id="1"/>
    <w:p w:rsidR="00642C91" w:rsidRDefault="00642C91" w:rsidP="00642C91">
      <w:pPr>
        <w:pStyle w:val="a5"/>
        <w:shd w:val="clear" w:color="auto" w:fill="auto"/>
        <w:spacing w:before="0" w:after="176" w:line="322" w:lineRule="exact"/>
        <w:ind w:left="20" w:right="20"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Актуальность</w:t>
      </w:r>
      <w:r>
        <w:rPr>
          <w:sz w:val="32"/>
          <w:szCs w:val="32"/>
        </w:rPr>
        <w:t xml:space="preserve"> выдвинутой проблемы состоит в том, что необходимо уделять больше внимания раннему выявлению детей и поддержке с ОВЗ, основываясь на наблюдениях педагогов, родителей и психологов, используя достоверный педагогический и психологический диагностический инструментарий.</w:t>
      </w:r>
    </w:p>
    <w:p w:rsidR="00642C91" w:rsidRDefault="00642C91" w:rsidP="00642C91">
      <w:pPr>
        <w:pStyle w:val="a5"/>
        <w:shd w:val="clear" w:color="auto" w:fill="auto"/>
        <w:spacing w:before="0" w:after="184" w:line="326" w:lineRule="exact"/>
        <w:ind w:left="20" w:right="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сложившейся ситуации выявление, поддержка, социализация данной категории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, должна стать приоритетной задачей государства и общества в целом, которое выдвигает социальный заказ. Решение заявленной проблемы возможно лишь при сотрудничестве всех заинтересованных сторон: детей, родителей, педагогов, государства и самого общества.</w:t>
      </w:r>
    </w:p>
    <w:p w:rsidR="00642C91" w:rsidRDefault="00642C91" w:rsidP="00642C91">
      <w:pPr>
        <w:pStyle w:val="a5"/>
        <w:shd w:val="clear" w:color="auto" w:fill="auto"/>
        <w:spacing w:before="0" w:after="184" w:line="326" w:lineRule="exact"/>
        <w:ind w:left="20" w:right="20" w:firstLine="720"/>
        <w:jc w:val="both"/>
        <w:rPr>
          <w:sz w:val="32"/>
          <w:szCs w:val="32"/>
        </w:rPr>
      </w:pPr>
    </w:p>
    <w:p w:rsidR="00642C91" w:rsidRDefault="00642C91" w:rsidP="00642C91">
      <w:pPr>
        <w:pStyle w:val="a5"/>
        <w:shd w:val="clear" w:color="auto" w:fill="auto"/>
        <w:spacing w:before="0" w:after="184" w:line="326" w:lineRule="exact"/>
        <w:ind w:left="20" w:right="20" w:firstLine="720"/>
        <w:jc w:val="center"/>
        <w:rPr>
          <w:sz w:val="32"/>
          <w:szCs w:val="32"/>
        </w:rPr>
      </w:pPr>
      <w:r>
        <w:rPr>
          <w:rFonts w:eastAsia="+mj-ea"/>
          <w:b/>
          <w:kern w:val="24"/>
          <w:sz w:val="32"/>
          <w:szCs w:val="32"/>
        </w:rPr>
        <w:t>Этапы реализации доступности дополнительного образования  детей с ограниченными возможностями здоровья</w:t>
      </w:r>
    </w:p>
    <w:p w:rsidR="00642C91" w:rsidRDefault="00642C91" w:rsidP="00642C91">
      <w:pPr>
        <w:rPr>
          <w:rFonts w:ascii="Times New Roman" w:eastAsia="+mj-ea" w:hAnsi="Times New Roman" w:cs="Times New Roman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kern w:val="24"/>
          <w:sz w:val="32"/>
          <w:szCs w:val="32"/>
        </w:rPr>
        <w:t>- изучение социального заказа, оценка ресурсов учреждения;</w:t>
      </w:r>
    </w:p>
    <w:p w:rsidR="00642C91" w:rsidRDefault="00642C91" w:rsidP="00642C91">
      <w:pPr>
        <w:rPr>
          <w:rFonts w:ascii="Times New Roman" w:eastAsia="+mj-ea" w:hAnsi="Times New Roman" w:cs="Times New Roman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-  увеличения доступности архитектурной среды;</w:t>
      </w: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- адаптации содержания и реализации дополнительных общеобразовательных программ;</w:t>
      </w: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- доступность информации для детей и родителей о дополнительном образовании;</w:t>
      </w: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- индивидуальный подход к каждому ребенку с ОВЗ;</w:t>
      </w: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- подготовка педагогических кадров для работы с детьми с ОВЗ в дополнительном образовании;</w:t>
      </w: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- создания принимающей среды, развития инклюзивной культуры в образовательной организации.</w:t>
      </w: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</w:p>
    <w:p w:rsidR="00642C91" w:rsidRDefault="00642C91" w:rsidP="00642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2C91" w:rsidRDefault="00642C91" w:rsidP="00642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Theme="majorEastAsia" w:hAnsi="Times New Roman" w:cs="Times New Roman"/>
          <w:b/>
          <w:iCs/>
          <w:kern w:val="24"/>
          <w:sz w:val="32"/>
          <w:szCs w:val="32"/>
        </w:rPr>
        <w:t>Психолого</w:t>
      </w:r>
      <w:proofErr w:type="spellEnd"/>
      <w:r>
        <w:rPr>
          <w:rFonts w:ascii="Times New Roman" w:eastAsiaTheme="majorEastAsia" w:hAnsi="Times New Roman" w:cs="Times New Roman"/>
          <w:b/>
          <w:iCs/>
          <w:kern w:val="24"/>
          <w:sz w:val="32"/>
          <w:szCs w:val="32"/>
        </w:rPr>
        <w:t xml:space="preserve"> - педагогическое обеспечение</w:t>
      </w:r>
      <w:r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iCs/>
          <w:kern w:val="24"/>
          <w:sz w:val="32"/>
          <w:szCs w:val="32"/>
        </w:rPr>
        <w:t>доступности дополнительного образования</w:t>
      </w:r>
      <w:r>
        <w:rPr>
          <w:rFonts w:ascii="Times New Roman" w:eastAsiaTheme="majorEastAsia" w:hAnsi="Times New Roman" w:cs="Times New Roman"/>
          <w:b/>
          <w:kern w:val="24"/>
          <w:sz w:val="32"/>
          <w:szCs w:val="32"/>
        </w:rPr>
        <w:t xml:space="preserve"> детей с ОВЗ предусматривает следующие действия:</w:t>
      </w:r>
    </w:p>
    <w:p w:rsidR="00642C91" w:rsidRDefault="00642C91" w:rsidP="00642C91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>Понимание и применение различных форм и методов для детей с различными видами нарушений в инклюзивной группе.</w:t>
      </w:r>
    </w:p>
    <w:p w:rsidR="00642C91" w:rsidRDefault="00642C91" w:rsidP="00642C91">
      <w:pPr>
        <w:pStyle w:val="a7"/>
        <w:numPr>
          <w:ilvl w:val="0"/>
          <w:numId w:val="7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>Разработка методического обеспечения и контрольно-измерительных материалов в доступной форме для детей с различными нарушениями.</w:t>
      </w:r>
    </w:p>
    <w:p w:rsidR="00642C91" w:rsidRDefault="00642C91" w:rsidP="00642C91">
      <w:pPr>
        <w:pStyle w:val="a7"/>
        <w:numPr>
          <w:ilvl w:val="0"/>
          <w:numId w:val="8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>Обеспечение альтернативных форматов печатных материалов (крупный шрифт или аудиофайлы).</w:t>
      </w:r>
    </w:p>
    <w:p w:rsidR="00642C91" w:rsidRDefault="00642C91" w:rsidP="00642C91">
      <w:pPr>
        <w:pStyle w:val="a7"/>
        <w:numPr>
          <w:ilvl w:val="0"/>
          <w:numId w:val="9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 xml:space="preserve">Проектирование и внедрение модулей или новых программ  </w:t>
      </w:r>
      <w:proofErr w:type="gramStart"/>
      <w:r>
        <w:rPr>
          <w:rFonts w:eastAsia="+mn-ea"/>
          <w:sz w:val="32"/>
          <w:szCs w:val="32"/>
        </w:rPr>
        <w:t>для</w:t>
      </w:r>
      <w:proofErr w:type="gramEnd"/>
      <w:r>
        <w:rPr>
          <w:rFonts w:eastAsia="+mn-ea"/>
          <w:sz w:val="32"/>
          <w:szCs w:val="32"/>
        </w:rPr>
        <w:t xml:space="preserve"> обучающихся ОВЗ.</w:t>
      </w:r>
    </w:p>
    <w:p w:rsidR="00642C91" w:rsidRDefault="00642C91" w:rsidP="00642C91">
      <w:pPr>
        <w:pStyle w:val="a7"/>
        <w:numPr>
          <w:ilvl w:val="0"/>
          <w:numId w:val="10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 xml:space="preserve">Контроль достижения результатов </w:t>
      </w:r>
      <w:proofErr w:type="gramStart"/>
      <w:r>
        <w:rPr>
          <w:rFonts w:eastAsia="+mn-ea"/>
          <w:sz w:val="32"/>
          <w:szCs w:val="32"/>
        </w:rPr>
        <w:t>обучающимися</w:t>
      </w:r>
      <w:proofErr w:type="gramEnd"/>
      <w:r>
        <w:rPr>
          <w:rFonts w:eastAsia="+mn-ea"/>
          <w:sz w:val="32"/>
          <w:szCs w:val="32"/>
        </w:rPr>
        <w:t xml:space="preserve"> ОВЗ.</w:t>
      </w:r>
    </w:p>
    <w:p w:rsidR="00642C91" w:rsidRDefault="00642C91" w:rsidP="00642C91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>Контроль наличия специальных средств обучения детей с ОВЗ и специальных условий.</w:t>
      </w:r>
    </w:p>
    <w:p w:rsidR="00642C91" w:rsidRDefault="00642C91" w:rsidP="00642C91">
      <w:pPr>
        <w:pStyle w:val="a7"/>
        <w:numPr>
          <w:ilvl w:val="0"/>
          <w:numId w:val="12"/>
        </w:numPr>
        <w:rPr>
          <w:sz w:val="32"/>
          <w:szCs w:val="32"/>
        </w:rPr>
      </w:pPr>
      <w:r>
        <w:rPr>
          <w:rFonts w:eastAsia="+mn-ea"/>
          <w:sz w:val="32"/>
          <w:szCs w:val="32"/>
        </w:rPr>
        <w:t>Наличие регламентов обеспечения специалистов и администрации информацией о выявлении нарушений или отклонений в развитии обучающегося.</w:t>
      </w:r>
    </w:p>
    <w:p w:rsidR="00642C91" w:rsidRDefault="00642C91" w:rsidP="00642C91">
      <w:pPr>
        <w:rPr>
          <w:rFonts w:ascii="Times New Roman" w:hAnsi="Times New Roman" w:cs="Times New Roman"/>
          <w:b/>
          <w:sz w:val="32"/>
          <w:szCs w:val="32"/>
        </w:rPr>
      </w:pPr>
    </w:p>
    <w:p w:rsidR="00642C91" w:rsidRDefault="00642C91" w:rsidP="00642C91"/>
    <w:p w:rsidR="00642C91" w:rsidRDefault="00642C91" w:rsidP="00642C91"/>
    <w:p w:rsidR="00745CBE" w:rsidRDefault="00745CBE"/>
    <w:p w:rsidR="00837757" w:rsidRDefault="00837757"/>
    <w:p w:rsidR="00837757" w:rsidRDefault="00837757"/>
    <w:p w:rsidR="00837757" w:rsidRDefault="00837757"/>
    <w:p w:rsidR="00837757" w:rsidRDefault="00837757"/>
    <w:p w:rsidR="00837757" w:rsidRDefault="00837757"/>
    <w:p w:rsidR="00837757" w:rsidRDefault="00837757"/>
    <w:p w:rsidR="00837757" w:rsidRDefault="00837757"/>
    <w:p w:rsidR="00837757" w:rsidRDefault="00837757"/>
    <w:p w:rsidR="00837757" w:rsidRDefault="00837757"/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Дневника наблюдений </w:t>
      </w:r>
      <w:proofErr w:type="gramStart"/>
      <w:r>
        <w:rPr>
          <w:b/>
          <w:bCs/>
          <w:sz w:val="32"/>
          <w:szCs w:val="32"/>
        </w:rPr>
        <w:t>за</w:t>
      </w:r>
      <w:proofErr w:type="gramEnd"/>
      <w:r>
        <w:rPr>
          <w:b/>
          <w:bCs/>
          <w:sz w:val="32"/>
          <w:szCs w:val="32"/>
        </w:rPr>
        <w:t xml:space="preserve"> обучающегося с ОВЗ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32"/>
          <w:szCs w:val="32"/>
        </w:rPr>
      </w:pP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Ф.И.О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ребенка_____________________________________________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Дата рождения_____________________________________________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Дата поступления___________________________________________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Домашний адрес____________________________________________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 xml:space="preserve">Ф.И.О. родителей (законных представителей), 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родственников, контактные телефо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proofErr w:type="gramStart"/>
      <w:r>
        <w:rPr>
          <w:bCs/>
          <w:sz w:val="32"/>
          <w:szCs w:val="32"/>
        </w:rPr>
        <w:t>Медицинские</w:t>
      </w:r>
      <w:proofErr w:type="gram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рекомендаци</w:t>
      </w:r>
      <w:proofErr w:type="spellEnd"/>
      <w:r>
        <w:rPr>
          <w:sz w:val="32"/>
          <w:szCs w:val="32"/>
        </w:rPr>
        <w:t xml:space="preserve"> комиссией ПМПК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Рекомендации педагога – психолога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Наблюдения педагога: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>
        <w:rPr>
          <w:sz w:val="32"/>
          <w:szCs w:val="32"/>
        </w:rPr>
        <w:t>даптации ребенка в объединении (при поступлении, после длительных больничных, отпусков):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Информация родителей о состоянии ребенка дома и пожелания по сопровождению: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Сведения о состояние ребенка в период и после медикаментозного лечения: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Особенности общения с детьми и взрослыми при проведении образовательной деятельности, совместных игр: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Предпочтения ребенка любимые предметы, игрушки, игры, упражнения, звуки: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Негативные проявления их причины: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Динамика в развитии воспитанника «+» или резко «</w:t>
      </w:r>
      <w:proofErr w:type="gramStart"/>
      <w:r>
        <w:rPr>
          <w:sz w:val="32"/>
          <w:szCs w:val="32"/>
        </w:rPr>
        <w:t>-»</w:t>
      </w:r>
      <w:proofErr w:type="gramEnd"/>
      <w:r>
        <w:rPr>
          <w:sz w:val="32"/>
          <w:szCs w:val="32"/>
        </w:rPr>
        <w:t>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Фиксация </w:t>
      </w:r>
      <w:r>
        <w:rPr>
          <w:sz w:val="32"/>
          <w:szCs w:val="32"/>
          <w:u w:val="single"/>
        </w:rPr>
        <w:t>при необходимости</w:t>
      </w:r>
      <w:r>
        <w:rPr>
          <w:sz w:val="32"/>
          <w:szCs w:val="32"/>
        </w:rPr>
        <w:t xml:space="preserve">  состояния ребенка дома, со слов родителей: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Дата ухода и выхода ребенка с больничного, отпуска, причины отсутствия:</w:t>
      </w:r>
    </w:p>
    <w:p w:rsidR="00837757" w:rsidRDefault="00837757" w:rsidP="0083775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757" w:rsidRDefault="00837757"/>
    <w:sectPr w:rsidR="008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42"/>
    <w:multiLevelType w:val="hybridMultilevel"/>
    <w:tmpl w:val="C25264FE"/>
    <w:lvl w:ilvl="0" w:tplc="BF4E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F63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A210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6EA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94B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F4BA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3048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2FC42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7C6E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2D84A87"/>
    <w:multiLevelType w:val="hybridMultilevel"/>
    <w:tmpl w:val="C7A463EE"/>
    <w:lvl w:ilvl="0" w:tplc="37B6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8E7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CAF3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2F088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9631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1C55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9B298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9073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2CF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B7500A4"/>
    <w:multiLevelType w:val="multilevel"/>
    <w:tmpl w:val="A0A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72FC"/>
    <w:multiLevelType w:val="multilevel"/>
    <w:tmpl w:val="1FB6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22665"/>
    <w:multiLevelType w:val="hybridMultilevel"/>
    <w:tmpl w:val="393037D0"/>
    <w:lvl w:ilvl="0" w:tplc="9A74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964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DE77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A2F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884BB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3063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EA4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1693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A888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A8A3101"/>
    <w:multiLevelType w:val="hybridMultilevel"/>
    <w:tmpl w:val="5AF035E6"/>
    <w:lvl w:ilvl="0" w:tplc="1EBC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22B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FEA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9081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C8E9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C004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E8B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4890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2EAD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47233D7"/>
    <w:multiLevelType w:val="multilevel"/>
    <w:tmpl w:val="FFE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54D1"/>
    <w:multiLevelType w:val="hybridMultilevel"/>
    <w:tmpl w:val="2A5A3EF4"/>
    <w:lvl w:ilvl="0" w:tplc="6188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D4A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CEA0B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3C61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5F64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DE5E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99EE4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66C0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BE0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F96620A"/>
    <w:multiLevelType w:val="hybridMultilevel"/>
    <w:tmpl w:val="CB9CC57E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B700A"/>
    <w:multiLevelType w:val="multilevel"/>
    <w:tmpl w:val="1BF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35760"/>
    <w:multiLevelType w:val="hybridMultilevel"/>
    <w:tmpl w:val="8DB0FA8A"/>
    <w:lvl w:ilvl="0" w:tplc="2DDC9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CAC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D08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BC691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1E23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DD8DD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3E6A7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0E77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880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77CE5D9F"/>
    <w:multiLevelType w:val="hybridMultilevel"/>
    <w:tmpl w:val="F0AEE522"/>
    <w:lvl w:ilvl="0" w:tplc="C9EA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4E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C03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BAFD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F044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CA70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5045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52D9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A823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D"/>
    <w:rsid w:val="00160DAD"/>
    <w:rsid w:val="00642C91"/>
    <w:rsid w:val="00745CBE"/>
    <w:rsid w:val="00837757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C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2C91"/>
    <w:pPr>
      <w:shd w:val="clear" w:color="auto" w:fill="FFFFFF"/>
      <w:spacing w:before="540" w:after="0" w:line="523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2C9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42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C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2C91"/>
    <w:pPr>
      <w:shd w:val="clear" w:color="auto" w:fill="FFFFFF"/>
      <w:spacing w:before="540" w:after="0" w:line="523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2C9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42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orldofteacher.com%2F1575-338.html" TargetMode="External"/><Relationship Id="rId13" Type="http://schemas.openxmlformats.org/officeDocument/2006/relationships/hyperlink" Target="http://infourok.ru/go.html?href=https%3A%2F%2Fru.wikipedia.org%2Fwiki%2F%25D0%259B%25D0%25B0%25D1%2582%25D0%25B8%25D0%25BD%25D1%2581%25D0%25BA%25D0%25B8%25D0%25B9_%25D1%258F%25D0%25B7%25D1%258B%25D0%25B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orldofteacher.com%2F1575-338.html" TargetMode="External"/><Relationship Id="rId12" Type="http://schemas.openxmlformats.org/officeDocument/2006/relationships/hyperlink" Target="http://infourok.ru/go.html?href=http%3A%2F%2Fworldofteacher.com%2F1575-33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orldofteacher.com%2F1575-33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worldofteacher.com%2F1575-33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orldofteacher.com%2F1575-338.html" TargetMode="External"/><Relationship Id="rId14" Type="http://schemas.openxmlformats.org/officeDocument/2006/relationships/hyperlink" Target="http://infourok.ru/go.html?href=http%3A%2F%2Fwww.womanadvice.ru%2Fmotivaciya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63DB-962E-4829-B4BA-BBB83ED4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5189</Words>
  <Characters>29581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2020-03-25T07:22:00Z</dcterms:created>
  <dcterms:modified xsi:type="dcterms:W3CDTF">2020-03-26T11:25:00Z</dcterms:modified>
</cp:coreProperties>
</file>