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51" w:rsidRDefault="00FE1C51" w:rsidP="00FE1C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FE1C51" w:rsidRDefault="00FE1C51" w:rsidP="00FE1C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Театральная студия «</w:t>
      </w:r>
      <w:proofErr w:type="spellStart"/>
      <w:r>
        <w:rPr>
          <w:rFonts w:ascii="Times New Roman" w:hAnsi="Times New Roman"/>
          <w:b/>
          <w:sz w:val="24"/>
          <w:szCs w:val="24"/>
        </w:rPr>
        <w:t>Пересвет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3506"/>
        <w:gridCol w:w="3547"/>
      </w:tblGrid>
      <w:tr w:rsidR="00FE1C51" w:rsidTr="001E03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51" w:rsidRDefault="00FE1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51" w:rsidRDefault="00FE1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51" w:rsidRDefault="00FE1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FE1C51" w:rsidTr="001E03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51" w:rsidRDefault="00FE1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1C51" w:rsidRDefault="00FE1C51" w:rsidP="00FE1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(педагог – Гончарова Надежда Геннадьевна)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A" w:rsidRDefault="00FE1C51">
            <w:pPr>
              <w:rPr>
                <w:rFonts w:ascii="Times New Roman" w:hAnsi="Times New Roman"/>
                <w:sz w:val="24"/>
                <w:szCs w:val="24"/>
              </w:rPr>
            </w:pPr>
            <w:r w:rsidRPr="00FE1C51">
              <w:rPr>
                <w:rFonts w:ascii="Times New Roman" w:hAnsi="Times New Roman"/>
                <w:sz w:val="24"/>
                <w:szCs w:val="24"/>
              </w:rPr>
              <w:t xml:space="preserve">Рассылка </w:t>
            </w:r>
            <w:proofErr w:type="gramStart"/>
            <w:r w:rsidRPr="00FE1C51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FE1C51">
              <w:rPr>
                <w:rFonts w:ascii="Times New Roman" w:hAnsi="Times New Roman"/>
                <w:sz w:val="24"/>
                <w:szCs w:val="24"/>
              </w:rPr>
              <w:t xml:space="preserve"> сценарного материала:</w:t>
            </w:r>
          </w:p>
          <w:p w:rsidR="001E036A" w:rsidRDefault="001E0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E1C51" w:rsidRPr="00FE1C51">
              <w:rPr>
                <w:rFonts w:ascii="Times New Roman" w:hAnsi="Times New Roman"/>
                <w:sz w:val="24"/>
                <w:szCs w:val="24"/>
              </w:rPr>
              <w:t>текст пьесы «Крещение земли Ростовской» с ро</w:t>
            </w:r>
            <w:r>
              <w:rPr>
                <w:rFonts w:ascii="Times New Roman" w:hAnsi="Times New Roman"/>
                <w:sz w:val="24"/>
                <w:szCs w:val="24"/>
              </w:rPr>
              <w:t>левыми ремарками и пояснениями;</w:t>
            </w:r>
          </w:p>
          <w:p w:rsidR="00FE1C51" w:rsidRPr="00FE1C51" w:rsidRDefault="001E0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E1C51" w:rsidRPr="00FE1C51">
              <w:rPr>
                <w:rFonts w:ascii="Times New Roman" w:hAnsi="Times New Roman"/>
                <w:sz w:val="24"/>
                <w:szCs w:val="24"/>
              </w:rPr>
              <w:t>текст пьесы «</w:t>
            </w:r>
            <w:proofErr w:type="spellStart"/>
            <w:r w:rsidR="00FE1C51" w:rsidRPr="00FE1C51">
              <w:rPr>
                <w:rFonts w:ascii="Times New Roman" w:hAnsi="Times New Roman"/>
                <w:sz w:val="24"/>
                <w:szCs w:val="24"/>
              </w:rPr>
              <w:t>ВераНадяЛюба</w:t>
            </w:r>
            <w:proofErr w:type="spellEnd"/>
            <w:r w:rsidR="00FE1C51" w:rsidRPr="00FE1C51">
              <w:rPr>
                <w:rFonts w:ascii="Times New Roman" w:hAnsi="Times New Roman"/>
                <w:sz w:val="24"/>
                <w:szCs w:val="24"/>
              </w:rPr>
              <w:t>» с ролевыми ремарками и пояснениями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1C51" w:rsidRPr="00FE1C51" w:rsidRDefault="00FE1C51">
            <w:pPr>
              <w:rPr>
                <w:rFonts w:ascii="Times New Roman" w:hAnsi="Times New Roman"/>
                <w:sz w:val="24"/>
                <w:szCs w:val="24"/>
              </w:rPr>
            </w:pPr>
            <w:r w:rsidRPr="00FE1C51">
              <w:rPr>
                <w:rFonts w:ascii="Times New Roman" w:hAnsi="Times New Roman"/>
                <w:sz w:val="24"/>
                <w:szCs w:val="24"/>
              </w:rPr>
              <w:t>Постановочная информация по хореографическим движениям и конструктивным элементам спектакля «</w:t>
            </w:r>
            <w:proofErr w:type="spellStart"/>
            <w:r w:rsidRPr="00FE1C51">
              <w:rPr>
                <w:rFonts w:ascii="Times New Roman" w:hAnsi="Times New Roman"/>
                <w:sz w:val="24"/>
                <w:szCs w:val="24"/>
              </w:rPr>
              <w:t>ВераНадяЛюба</w:t>
            </w:r>
            <w:proofErr w:type="spellEnd"/>
            <w:r w:rsidRPr="00FE1C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1C51" w:rsidRPr="00FE1C51" w:rsidRDefault="00FE1C51">
            <w:pPr>
              <w:rPr>
                <w:rFonts w:ascii="Times New Roman" w:hAnsi="Times New Roman"/>
                <w:sz w:val="24"/>
                <w:szCs w:val="24"/>
              </w:rPr>
            </w:pPr>
            <w:r w:rsidRPr="00FE1C51">
              <w:rPr>
                <w:rFonts w:ascii="Times New Roman" w:hAnsi="Times New Roman"/>
                <w:sz w:val="24"/>
                <w:szCs w:val="24"/>
              </w:rPr>
              <w:t>Аудио тренинг по ролевым трекам</w:t>
            </w:r>
            <w:r w:rsidR="005552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1C51" w:rsidRPr="00FE1C51" w:rsidRDefault="00FE1C51">
            <w:pPr>
              <w:rPr>
                <w:rFonts w:ascii="Times New Roman" w:hAnsi="Times New Roman"/>
                <w:sz w:val="24"/>
                <w:szCs w:val="24"/>
              </w:rPr>
            </w:pPr>
            <w:r w:rsidRPr="00FE1C51">
              <w:rPr>
                <w:rFonts w:ascii="Times New Roman" w:hAnsi="Times New Roman"/>
                <w:sz w:val="24"/>
                <w:szCs w:val="24"/>
              </w:rPr>
              <w:t>Задания по отработке характерных этюдов</w:t>
            </w:r>
            <w:r w:rsidR="005552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1C51" w:rsidRDefault="00FE1C51">
            <w:pPr>
              <w:rPr>
                <w:rFonts w:ascii="Times New Roman" w:hAnsi="Times New Roman"/>
                <w:sz w:val="24"/>
                <w:szCs w:val="24"/>
              </w:rPr>
            </w:pPr>
            <w:r w:rsidRPr="00FE1C51">
              <w:rPr>
                <w:rFonts w:ascii="Times New Roman" w:hAnsi="Times New Roman"/>
                <w:sz w:val="24"/>
                <w:szCs w:val="24"/>
              </w:rPr>
              <w:t>Распределение ролей спектакля: «Живая</w:t>
            </w:r>
            <w:r w:rsidR="005552DB">
              <w:rPr>
                <w:rFonts w:ascii="Times New Roman" w:hAnsi="Times New Roman"/>
                <w:sz w:val="24"/>
                <w:szCs w:val="24"/>
              </w:rPr>
              <w:t xml:space="preserve"> вода». Ролевое и тематическое о</w:t>
            </w:r>
            <w:r w:rsidRPr="00FE1C51">
              <w:rPr>
                <w:rFonts w:ascii="Times New Roman" w:hAnsi="Times New Roman"/>
                <w:sz w:val="24"/>
                <w:szCs w:val="24"/>
              </w:rPr>
              <w:t>знакомление со сценарием (пьесой) «Живая вода»</w:t>
            </w:r>
            <w:r w:rsidR="005552DB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1" w:rsidRDefault="00FE1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C51" w:rsidRDefault="005552DB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E1C51" w:rsidRPr="004B46C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https://vk.com/public192096953</w:t>
              </w:r>
            </w:hyperlink>
          </w:p>
          <w:p w:rsidR="00FE1C51" w:rsidRPr="00FE1C51" w:rsidRDefault="00FE1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(официальная группа театральной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ВК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FE1C51" w:rsidRDefault="00FE1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C51" w:rsidRDefault="00FE1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C51" w:rsidRDefault="00FE1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C51" w:rsidRDefault="00FE1C51" w:rsidP="00FE1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C51" w:rsidRDefault="00FE1C51" w:rsidP="00FE1C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0309" w:rsidRDefault="00670309"/>
    <w:sectPr w:rsidR="0067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B0"/>
    <w:rsid w:val="001E036A"/>
    <w:rsid w:val="003F060C"/>
    <w:rsid w:val="005552DB"/>
    <w:rsid w:val="00670309"/>
    <w:rsid w:val="00E521B0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C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1C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C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1C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920969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2020-03-25T06:35:00Z</dcterms:created>
  <dcterms:modified xsi:type="dcterms:W3CDTF">2020-03-25T07:05:00Z</dcterms:modified>
</cp:coreProperties>
</file>